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u w:val="single"/>
        </w:rPr>
      </w:pPr>
      <w:r>
        <w:rPr>
          <w:u w:val="single"/>
        </w:rPr>
        <w:t>Pavardė, vardas</w:t>
      </w:r>
    </w:p>
    <w:p>
      <w:pPr>
        <w:pStyle w:val="Normal"/>
        <w:spacing w:lineRule="auto" w:line="240"/>
        <w:jc w:val="center"/>
        <w:rPr>
          <w:u w:val="single"/>
        </w:rPr>
      </w:pPr>
      <w:r>
        <w:rPr>
          <w:u w:val="single"/>
        </w:rPr>
        <w:t>Adresas</w:t>
      </w:r>
    </w:p>
    <w:p>
      <w:pPr>
        <w:pStyle w:val="Normal"/>
        <w:spacing w:lineRule="auto" w:line="240"/>
        <w:jc w:val="center"/>
        <w:rPr>
          <w:u w:val="single"/>
        </w:rPr>
      </w:pPr>
      <w:r>
        <w:rPr>
          <w:u w:val="single"/>
        </w:rPr>
        <w:t>Asmens kodas</w:t>
      </w:r>
    </w:p>
    <w:p>
      <w:pPr>
        <w:pStyle w:val="Normal"/>
        <w:spacing w:lineRule="auto" w:line="240"/>
        <w:jc w:val="center"/>
        <w:rPr>
          <w:b/>
          <w:b/>
          <w:bCs/>
          <w:u w:val="single"/>
        </w:rPr>
      </w:pPr>
      <w:r>
        <w:rPr>
          <w:b/>
          <w:bCs/>
          <w:u w:val="single"/>
        </w:rPr>
        <w:t>KREIPIMASIS</w:t>
      </w:r>
    </w:p>
    <w:p>
      <w:pPr>
        <w:pStyle w:val="Normal"/>
        <w:spacing w:lineRule="auto" w:line="240"/>
        <w:jc w:val="center"/>
        <w:rPr>
          <w:u w:val="single"/>
        </w:rPr>
      </w:pPr>
      <w:r>
        <w:rPr>
          <w:u w:val="single"/>
        </w:rPr>
        <w:t>Data</w:t>
      </w:r>
    </w:p>
    <w:p>
      <w:pPr>
        <w:pStyle w:val="Normal"/>
        <w:spacing w:lineRule="auto" w:line="240"/>
        <w:jc w:val="center"/>
        <w:rPr>
          <w:u w:val="single"/>
        </w:rPr>
      </w:pPr>
      <w:r>
        <w:rPr>
          <w:u w:val="single"/>
        </w:rPr>
      </w:r>
    </w:p>
    <w:p>
      <w:pPr>
        <w:pStyle w:val="Normal"/>
        <w:spacing w:lineRule="auto" w:line="240" w:before="120" w:after="200"/>
        <w:rPr/>
      </w:pPr>
      <w:r>
        <w:rPr/>
        <w:t>Lietuvos Respublikos Seimui</w:t>
      </w:r>
    </w:p>
    <w:p>
      <w:pPr>
        <w:pStyle w:val="Normal"/>
        <w:spacing w:lineRule="auto" w:line="240" w:before="120" w:after="200"/>
        <w:rPr/>
      </w:pPr>
      <w:r>
        <w:rPr/>
      </w:r>
    </w:p>
    <w:p>
      <w:pPr>
        <w:pStyle w:val="Normal"/>
        <w:spacing w:lineRule="auto" w:line="240" w:before="120" w:after="200"/>
        <w:jc w:val="both"/>
        <w:rPr/>
      </w:pPr>
      <w:r>
        <w:rPr/>
        <w:t>Sutinkamai su Lietuvos Respublikos peticijų įstatymu prašau pripažinti šį mano kreipimąsi peticija:</w:t>
      </w:r>
    </w:p>
    <w:p>
      <w:pPr>
        <w:pStyle w:val="Normal"/>
        <w:spacing w:lineRule="auto" w:line="240" w:before="120" w:after="200"/>
        <w:jc w:val="both"/>
        <w:rPr/>
      </w:pPr>
      <w:r>
        <w:rPr/>
        <w:t xml:space="preserve">Kiekviena tauta turi teisę žinoti ne tik savo didvyrius, bet ir išdavikus. Istorinė tiesa iki šiol yra slepiama nuo Lietuvos Respublikos piliečių, represinių SSSR struktūrų aukų ir jų artimųjų. Mūsų šalies Konstitucijos 25 str. garantuoja teisę nekliudomai gauti informaciją. </w:t>
      </w:r>
    </w:p>
    <w:p>
      <w:pPr>
        <w:pStyle w:val="Normal"/>
        <w:spacing w:lineRule="auto" w:line="240" w:before="120" w:after="200"/>
        <w:jc w:val="both"/>
        <w:rPr/>
      </w:pPr>
      <w:r>
        <w:rPr/>
        <w:t xml:space="preserve">Rusijos saugumo ir žvalgybos institucijos naudoja archyvuose saugomą informaciją ir neabejotinai žino visus SSSR specialiųjų tarnybų bendradarbius - ir prisipažinusius, ir nuslėpusius savo bendradarbiavimą. Pažeidžiami ir šantažuojami, grasinant atskleisti tiesą, gali būti tiek prisipažinusieji, tiek nutylėjusieji apie savo ryšius, o taip pat ir jų artimieji. </w:t>
      </w:r>
    </w:p>
    <w:p>
      <w:pPr>
        <w:pStyle w:val="Normal"/>
        <w:spacing w:lineRule="auto" w:line="240" w:before="120" w:after="200"/>
        <w:jc w:val="both"/>
        <w:rPr/>
      </w:pPr>
      <w:r>
        <w:rPr/>
        <w:t>Prasidėjusio karo sąlygomis tokie asmenys gali būti priversti atlikti veiksmus, naudingus karą Europoje pradėjusiai agresyviai valstybei. Situacija iš esmės pasikeitė, todėl tolesnis visų SSSR represinių struktūrų bendradarbių įslaptinimas prarado bet kokią prasmę ir yra naudingas tik Rusijos specialiosioms tarnyboms. Nepaskelbus bei neįvardinus visų šių asmenų kyla reali grėsmė nacionaliniam saugumui.</w:t>
      </w:r>
    </w:p>
    <w:p>
      <w:pPr>
        <w:pStyle w:val="Normal"/>
        <w:spacing w:lineRule="auto" w:line="240" w:before="120" w:after="200"/>
        <w:jc w:val="both"/>
        <w:rPr>
          <w:b/>
          <w:b/>
          <w:bCs/>
        </w:rPr>
      </w:pPr>
      <w:r>
        <w:rPr>
          <w:b/>
          <w:bCs/>
        </w:rPr>
        <w:t>Reikalauju Lietuvos Respublikos Seimą skubos tvarka pakeisti LIETUVOS RESPUBLIKOS ASMENŲ, SLAPTA BENDRADARBIAVUSIŲ SU BUVUSIOS SSRS SPECIALIOSIOMIS TARNYBOMIS, REGISTRACIJOS, PRISIPAŽINIMO, ĮSKAITOS IR PRISIPAŽINUSIŲJŲ APSAUGOS ĮSTATYMO NR. VIII-1436 8 straipsnio 1 dalį ir išdėstyti jį taip:</w:t>
      </w:r>
    </w:p>
    <w:p>
      <w:pPr>
        <w:pStyle w:val="Normal"/>
        <w:spacing w:lineRule="auto" w:line="240" w:before="120" w:after="200"/>
        <w:jc w:val="both"/>
        <w:rPr>
          <w:b/>
          <w:b/>
          <w:bCs/>
        </w:rPr>
      </w:pPr>
      <w:r>
        <w:rPr>
          <w:b/>
          <w:bCs/>
        </w:rPr>
        <w:t>„</w:t>
      </w:r>
      <w:r>
        <w:rPr>
          <w:b/>
          <w:bCs/>
        </w:rPr>
        <w:t>1. Užregistruotų, prisipažinusių ir įrašytų į įskaitą asmenų pateikta informacija ir duomenys apie juos yra išslaptinami nuo 2023 m. gruodžio 1 d.</w:t>
      </w:r>
    </w:p>
    <w:p>
      <w:pPr>
        <w:pStyle w:val="Normal"/>
        <w:spacing w:lineRule="auto" w:line="240" w:before="120" w:after="200"/>
        <w:jc w:val="both"/>
        <w:rPr/>
      </w:pPr>
      <w:r>
        <w:rPr/>
      </w:r>
    </w:p>
    <w:p>
      <w:pPr>
        <w:pStyle w:val="Normal"/>
        <w:spacing w:lineRule="auto" w:line="240" w:before="120" w:after="200"/>
        <w:jc w:val="both"/>
        <w:rPr/>
      </w:pPr>
      <w:r>
        <w:rPr/>
        <w:t>Parašas</w:t>
      </w:r>
    </w:p>
    <w:p>
      <w:pPr>
        <w:pStyle w:val="Normal"/>
        <w:spacing w:lineRule="auto" w:line="240" w:before="120" w:after="200"/>
        <w:rPr/>
      </w:pPr>
      <w:r>
        <w:rPr/>
        <w:t>Pavardė, vardas</w:t>
      </w:r>
    </w:p>
    <w:p>
      <w:pPr>
        <w:pStyle w:val="Normal"/>
        <w:spacing w:lineRule="auto" w:line="240" w:before="120" w:after="200"/>
        <w:rPr/>
      </w:pPr>
      <w:r>
        <w:rPr/>
        <w:br/>
        <w:t>Telefono Nr.</w:t>
      </w:r>
    </w:p>
    <w:p>
      <w:pPr>
        <w:pStyle w:val="Normal"/>
        <w:spacing w:lineRule="auto" w:line="240" w:before="120" w:after="200"/>
        <w:rPr/>
      </w:pPr>
      <w:r>
        <w:rPr/>
        <w:t xml:space="preserve">  </w:t>
      </w:r>
      <w:r>
        <w:rPr/>
        <w:br/>
        <w:t xml:space="preserve">el.paštas: </w:t>
      </w:r>
    </w:p>
    <w:sectPr>
      <w:type w:val="nextPage"/>
      <w:pgSz w:w="12240" w:h="15840"/>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396"/>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Times New Roman"/>
        <w:lang w:val="lt-LT" w:eastAsia="lt-LT"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SimSun" w:cs="Times New Roman"/>
      <w:color w:val="auto"/>
      <w:kern w:val="0"/>
      <w:sz w:val="22"/>
      <w:szCs w:val="22"/>
      <w:lang w:val="en-US" w:eastAsia="zh-CN" w:bidi="ar-SA"/>
    </w:rPr>
  </w:style>
  <w:style w:type="character" w:styleId="DefaultParagraphFont" w:default="1">
    <w:name w:val="Default Paragraph Font"/>
    <w:uiPriority w:val="1"/>
    <w:semiHidden/>
    <w:unhideWhenUsed/>
    <w:qFormat/>
    <w:rPr/>
  </w:style>
  <w:style w:type="paragraph" w:styleId="Antrat">
    <w:name w:val="Antraštė"/>
    <w:basedOn w:val="Normal"/>
    <w:next w:val="Pagrindinistekstas"/>
    <w:qFormat/>
    <w:pPr>
      <w:keepNext w:val="true"/>
      <w:spacing w:before="240" w:after="120"/>
    </w:pPr>
    <w:rPr>
      <w:rFonts w:ascii="Liberation Sans" w:hAnsi="Liberation Sans" w:eastAsia="DejaVu Sans" w:cs="FreeSans"/>
      <w:sz w:val="28"/>
      <w:szCs w:val="28"/>
    </w:rPr>
  </w:style>
  <w:style w:type="paragraph" w:styleId="Pagrindinistekstas">
    <w:name w:val="Body Text"/>
    <w:basedOn w:val="Normal"/>
    <w:pPr>
      <w:spacing w:lineRule="auto" w:line="276" w:before="0" w:after="140"/>
    </w:pPr>
    <w:rPr/>
  </w:style>
  <w:style w:type="paragraph" w:styleId="Sraas">
    <w:name w:val="List"/>
    <w:basedOn w:val="Pagrindinistekstas"/>
    <w:pPr/>
    <w:rPr>
      <w:rFonts w:cs="FreeSans"/>
    </w:rPr>
  </w:style>
  <w:style w:type="paragraph" w:styleId="Pavadinimas">
    <w:name w:val="Caption"/>
    <w:basedOn w:val="Normal"/>
    <w:qFormat/>
    <w:pPr>
      <w:suppressLineNumbers/>
      <w:spacing w:before="120" w:after="120"/>
    </w:pPr>
    <w:rPr>
      <w:rFonts w:cs="FreeSans"/>
      <w:i/>
      <w:iCs/>
      <w:sz w:val="24"/>
      <w:szCs w:val="24"/>
    </w:rPr>
  </w:style>
  <w:style w:type="paragraph" w:styleId="Rodykl">
    <w:name w:val="Rodyklė"/>
    <w:basedOn w:val="Normal"/>
    <w:qFormat/>
    <w:pPr>
      <w:suppressLineNumbers/>
    </w:pPr>
    <w:rPr>
      <w:rFonts w:cs="FreeSans"/>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Application>LibreOffice/6.4.7.2$Linux_X86_64 LibreOffice_project/40$Build-2</Application>
  <Pages>1</Pages>
  <Words>218</Words>
  <Characters>1497</Characters>
  <CharactersWithSpaces>1706</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2023-08-22T15:38:00Z</dcterms:created>
  <dc:creator>SM-T515</dc:creator>
  <dc:description/>
  <dc:language>lt-LT</dc:language>
  <cp:lastModifiedBy>Algimantas Rusteika</cp:lastModifiedBy>
  <cp:lastPrinted>2023-08-22T15:23:00Z</cp:lastPrinted>
  <dcterms:modified xsi:type="dcterms:W3CDTF">2023-08-22T16:18:00Z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ICV">
    <vt:lpwstr>72dba3d2c637437e82a91b2f6026b941</vt:lpwstr>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