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andard"/>
        <w:rPr/>
      </w:pPr>
      <w:r>
        <w:rPr/>
        <w:t>..............................................……………...</w:t>
      </w:r>
    </w:p>
    <w:p>
      <w:pPr>
        <w:pStyle w:val="Standard"/>
        <w:rPr/>
      </w:pPr>
      <w:r>
        <w:rPr/>
        <w:t>(ugdymo įstaigos pavadinimas)</w:t>
      </w:r>
    </w:p>
    <w:p>
      <w:pPr>
        <w:pStyle w:val="Standard"/>
        <w:rPr/>
      </w:pPr>
      <w:r>
        <w:rPr/>
      </w:r>
    </w:p>
    <w:p>
      <w:pPr>
        <w:pStyle w:val="Standard"/>
        <w:rPr/>
      </w:pPr>
      <w:r>
        <w:rPr/>
        <w:t>.....................................…………………….</w:t>
      </w:r>
    </w:p>
    <w:p>
      <w:pPr>
        <w:pStyle w:val="Standard"/>
        <w:rPr/>
      </w:pPr>
      <w:r>
        <w:rPr/>
        <w:t>(vadovo vardas, pavardė)</w:t>
      </w:r>
    </w:p>
    <w:p>
      <w:pPr>
        <w:pStyle w:val="Standard"/>
        <w:rPr/>
      </w:pPr>
      <w:r>
        <w:rPr/>
      </w:r>
    </w:p>
    <w:p>
      <w:pPr>
        <w:pStyle w:val="Standard"/>
        <w:rPr>
          <w:lang w:val="lt-LT"/>
        </w:rPr>
      </w:pPr>
      <w:r>
        <w:rPr>
          <w:lang w:val="lt-LT"/>
        </w:rPr>
        <w:t>Įteikiama: ….................................................</w:t>
      </w:r>
    </w:p>
    <w:p>
      <w:pPr>
        <w:pStyle w:val="Standard"/>
        <w:rPr>
          <w:lang w:val="lt-LT"/>
        </w:rPr>
      </w:pPr>
      <w:r>
        <w:rPr>
          <w:lang w:val="lt-LT"/>
        </w:rPr>
        <w:t>(ugdymo įstaigos elektroninio pašto adresas)</w:t>
      </w:r>
    </w:p>
    <w:p>
      <w:pPr>
        <w:pStyle w:val="Standard"/>
        <w:rPr/>
      </w:pPr>
      <w:r>
        <w:rPr/>
      </w:r>
    </w:p>
    <w:p>
      <w:pPr>
        <w:pStyle w:val="Standard"/>
        <w:rPr/>
      </w:pPr>
      <w:r>
        <w:rPr/>
      </w:r>
    </w:p>
    <w:p>
      <w:pPr>
        <w:pStyle w:val="Standard"/>
        <w:rPr/>
      </w:pPr>
      <w:r>
        <w:rPr/>
        <w:t>................................………………………….</w:t>
      </w:r>
    </w:p>
    <w:p>
      <w:pPr>
        <w:pStyle w:val="Standard"/>
        <w:rPr/>
      </w:pPr>
      <w:r>
        <w:rPr/>
        <w:t>(Jūsų vardas, pavardė)</w:t>
      </w:r>
    </w:p>
    <w:p>
      <w:pPr>
        <w:pStyle w:val="Standard"/>
        <w:rPr/>
      </w:pPr>
      <w:r>
        <w:rPr/>
      </w:r>
    </w:p>
    <w:p>
      <w:pPr>
        <w:pStyle w:val="Standard"/>
        <w:rPr/>
      </w:pPr>
      <w:r>
        <w:rPr/>
      </w:r>
    </w:p>
    <w:p>
      <w:pPr>
        <w:pStyle w:val="Standard"/>
        <w:spacing w:before="58" w:after="0"/>
        <w:jc w:val="center"/>
        <w:rPr/>
      </w:pPr>
      <w:r>
        <w:rPr/>
        <w:t>PAREIŠKIMAS</w:t>
      </w:r>
    </w:p>
    <w:p>
      <w:pPr>
        <w:pStyle w:val="Standard"/>
        <w:spacing w:before="58" w:after="0"/>
        <w:jc w:val="center"/>
        <w:rPr>
          <w:rFonts w:ascii="Liberation Serif" w:hAnsi="Liberation Serif"/>
          <w:sz w:val="26"/>
          <w:szCs w:val="26"/>
        </w:rPr>
      </w:pPr>
      <w:r>
        <w:rPr>
          <w:rFonts w:ascii="Liberation Serif" w:hAnsi="Liberation Serif"/>
          <w:i/>
          <w:iCs/>
          <w:sz w:val="26"/>
          <w:szCs w:val="26"/>
        </w:rPr>
        <w:t xml:space="preserve">Dėl </w:t>
      </w:r>
      <w:r>
        <w:rPr>
          <w:rFonts w:ascii="Liberation Serif" w:hAnsi="Liberation Serif"/>
          <w:i/>
          <w:iCs/>
          <w:sz w:val="26"/>
          <w:szCs w:val="26"/>
          <w:lang w:val="lt-LT"/>
        </w:rPr>
        <w:t>mano sūnaus (dukters) dalyvavimo Gyvenimo įgūdžių programos pamokose</w:t>
      </w:r>
      <w:r>
        <w:rPr>
          <w:rFonts w:ascii="Liberation Serif" w:hAnsi="Liberation Serif"/>
          <w:i/>
          <w:iCs/>
          <w:sz w:val="26"/>
          <w:szCs w:val="26"/>
        </w:rPr>
        <w:t xml:space="preserve"> </w:t>
      </w:r>
    </w:p>
    <w:p>
      <w:pPr>
        <w:pStyle w:val="Standard"/>
        <w:spacing w:before="58" w:after="0"/>
        <w:jc w:val="center"/>
        <w:rPr/>
      </w:pPr>
      <w:r>
        <w:rPr/>
        <w:t>202</w:t>
      </w:r>
      <w:r>
        <w:rPr>
          <w:lang w:val="lt-LT"/>
        </w:rPr>
        <w:t>3</w:t>
      </w:r>
      <w:r>
        <w:rPr/>
        <w:t xml:space="preserve"> m.             Mėn.            d.</w:t>
      </w:r>
    </w:p>
    <w:p>
      <w:pPr>
        <w:pStyle w:val="Standard"/>
        <w:jc w:val="both"/>
        <w:rPr/>
      </w:pPr>
      <w:r>
        <w:rPr/>
      </w:r>
    </w:p>
    <w:p>
      <w:pPr>
        <w:pStyle w:val="Standard"/>
        <w:jc w:val="both"/>
        <w:rPr/>
      </w:pPr>
      <w:r>
        <w:rPr/>
      </w:r>
    </w:p>
    <w:p>
      <w:pPr>
        <w:pStyle w:val="Standard"/>
        <w:jc w:val="both"/>
        <w:rPr/>
      </w:pPr>
      <w:r>
        <w:rPr/>
      </w:r>
    </w:p>
    <w:p>
      <w:pPr>
        <w:pStyle w:val="Standard"/>
        <w:jc w:val="both"/>
        <w:rPr>
          <w:color w:val="000000"/>
          <w:lang w:val="lt-LT"/>
        </w:rPr>
      </w:pPr>
      <w:r>
        <w:rPr>
          <w:color w:val="000000"/>
          <w:lang w:val="lt-LT"/>
        </w:rPr>
        <w:t xml:space="preserve">Nuo šių mokslo metų mokykloje įvedama privaloma Gyvenimo įgūdžių ugdymo pamoka. </w:t>
      </w:r>
    </w:p>
    <w:p>
      <w:pPr>
        <w:pStyle w:val="Standard"/>
        <w:jc w:val="both"/>
        <w:rPr>
          <w:color w:val="000000"/>
          <w:lang w:val="lt-LT"/>
        </w:rPr>
      </w:pPr>
      <w:r>
        <w:rPr>
          <w:color w:val="000000"/>
          <w:lang w:val="lt-LT"/>
        </w:rPr>
      </w:r>
    </w:p>
    <w:p>
      <w:pPr>
        <w:pStyle w:val="Standard"/>
        <w:jc w:val="both"/>
        <w:rPr>
          <w:color w:val="000000"/>
          <w:lang w:val="lt-LT"/>
        </w:rPr>
      </w:pPr>
      <w:r>
        <w:rPr>
          <w:color w:val="000000"/>
          <w:lang w:val="lt-LT"/>
        </w:rPr>
      </w:r>
    </w:p>
    <w:p>
      <w:pPr>
        <w:pStyle w:val="Standard"/>
        <w:jc w:val="both"/>
        <w:rPr>
          <w:color w:val="000000"/>
          <w:lang w:val="lt-LT"/>
        </w:rPr>
      </w:pPr>
      <w:r>
        <w:rPr>
          <w:color w:val="000000"/>
          <w:lang w:val="lt-LT"/>
        </w:rPr>
        <w:t xml:space="preserve">Tačiau šioje programoje ir Švietimo, mokslo ir sporto ministerijos bei Nacionalinės švietimo agentūros parengtose Gyvenimo įgūdžių ugdymo bendrosios programos įgyvendinimo rekomendacijose yra nuostatų, prieštaraujančių mūsų šeimos įsitikinimams. Lytiškumo ugdyme numatoma mokyti lytinių stereotipų atsisakymo, tolerancijos, neapykantos kalbos, lytiškumo fiziologinių problemų sprendimo, nėštumo planavimo ir kontracepcijos. </w:t>
      </w:r>
    </w:p>
    <w:p>
      <w:pPr>
        <w:pStyle w:val="Standard"/>
        <w:jc w:val="both"/>
        <w:rPr>
          <w:color w:val="000000"/>
          <w:lang w:val="lt-LT"/>
        </w:rPr>
      </w:pPr>
      <w:r>
        <w:rPr>
          <w:color w:val="000000"/>
          <w:lang w:val="lt-LT"/>
        </w:rPr>
      </w:r>
    </w:p>
    <w:p>
      <w:pPr>
        <w:pStyle w:val="Standard"/>
        <w:jc w:val="both"/>
        <w:rPr>
          <w:color w:val="000000"/>
          <w:lang w:val="lt-LT"/>
        </w:rPr>
      </w:pPr>
      <w:r>
        <w:rPr>
          <w:color w:val="000000"/>
          <w:lang w:val="lt-LT"/>
        </w:rPr>
      </w:r>
    </w:p>
    <w:p>
      <w:pPr>
        <w:pStyle w:val="Standard"/>
        <w:jc w:val="both"/>
        <w:rPr>
          <w:color w:val="000000"/>
          <w:lang w:val="lt-LT"/>
        </w:rPr>
      </w:pPr>
      <w:r>
        <w:rPr>
          <w:color w:val="000000"/>
          <w:lang w:val="lt-LT"/>
        </w:rPr>
        <w:t>Šiose rekomendacijose lytiškumo ugdymui pateikiamos rekomendacijos, dokumentai, LGBT ir šį judėjimą remiančių organizacijų metodiniai leidiniai, dalyvauja viešosios įmonės, remiančios LGBT ideologiją ir praktiką. Mokytojus programai taip pat rengs organizacijos ir specialistai, itin aktyviai propaguojantys LGBT ir genderizmo nuostatas. Prigimtinę šeimą atstovaujančių organizacijų ir jų rekomendacijų šios programos lytiškumo ugdymo dalyje nėra. Tai leidžia vienareikšmiškai teigti, jog Gyvenimo įgūdžių ugdymo pamokose lytiškumo bus mokoma išimtinai pagal LGBT, genderizmo ir translytiškumo nuostatas, kurios mūsų šeimai yra kategoriškai nepriimtinos.</w:t>
      </w:r>
    </w:p>
    <w:p>
      <w:pPr>
        <w:pStyle w:val="Standard"/>
        <w:jc w:val="both"/>
        <w:rPr>
          <w:color w:val="000000"/>
          <w:lang w:val="lt-LT"/>
        </w:rPr>
      </w:pPr>
      <w:r>
        <w:rPr>
          <w:color w:val="000000"/>
          <w:lang w:val="lt-LT"/>
        </w:rPr>
      </w:r>
    </w:p>
    <w:p>
      <w:pPr>
        <w:pStyle w:val="Standard"/>
        <w:jc w:val="both"/>
        <w:rPr>
          <w:color w:val="000000"/>
          <w:lang w:val="lt-LT"/>
        </w:rPr>
      </w:pPr>
      <w:r>
        <w:rPr>
          <w:color w:val="000000"/>
          <w:lang w:val="lt-LT"/>
        </w:rPr>
      </w:r>
    </w:p>
    <w:p>
      <w:pPr>
        <w:pStyle w:val="Standard"/>
        <w:jc w:val="both"/>
        <w:rPr>
          <w:color w:val="000000"/>
          <w:lang w:val="lt-LT"/>
        </w:rPr>
      </w:pPr>
      <w:r>
        <w:rPr>
          <w:color w:val="000000"/>
          <w:lang w:val="lt-LT"/>
        </w:rPr>
        <w:t>Lietuvos Respublikos Konstitucijos 26 straipsnis garantuoja nevaržomą tėvų ir globėjų teisę rūpintis vaikų ir globotinių auklėjimu pagal savo įsitikinimus. Lietuvos Respublikos nepilnamečių apsaugos nuo neigiamo viešosios informacijos poveikio įstatymo 4 straipsnio 2 dalies 16 punktu nepilnamečiams draudžiama teikti informaciją, kuria niekinamos šeimos vertybės, skatinama kitokia, negu Lietuvos Respublikos Konstitucijoje ir Lietuvos Respublikos civiliniame kodekse įtvirtinta, santuokos sudarymo ir šeimos kūrimo samprata. Lietuvos Respublikos švietimo įstatymo 47 straipsnio 1 dalies 2 punkte nustatyta, kad Tėvai (globėjai, rūpintojai) turi teisę dalyvauti parenkant (prireikus parinkti) vaikui ugdymo programą, formą.</w:t>
      </w:r>
    </w:p>
    <w:p>
      <w:pPr>
        <w:pStyle w:val="Standard"/>
        <w:jc w:val="both"/>
        <w:rPr>
          <w:color w:val="000000"/>
          <w:lang w:val="lt-LT"/>
        </w:rPr>
      </w:pPr>
      <w:r>
        <w:rPr>
          <w:color w:val="000000"/>
          <w:lang w:val="lt-LT"/>
        </w:rPr>
      </w:r>
    </w:p>
    <w:p>
      <w:pPr>
        <w:pStyle w:val="Standard"/>
        <w:jc w:val="both"/>
        <w:rPr>
          <w:color w:val="000000"/>
          <w:lang w:val="lt-LT"/>
        </w:rPr>
      </w:pPr>
      <w:r>
        <w:rPr>
          <w:color w:val="000000"/>
          <w:lang w:val="lt-LT"/>
        </w:rPr>
      </w:r>
    </w:p>
    <w:p>
      <w:pPr>
        <w:pStyle w:val="Standard"/>
        <w:jc w:val="both"/>
        <w:rPr>
          <w:color w:val="000000"/>
          <w:lang w:val="lt-LT"/>
        </w:rPr>
      </w:pPr>
      <w:r>
        <w:rPr>
          <w:color w:val="000000"/>
          <w:lang w:val="lt-LT"/>
        </w:rPr>
        <w:t>Remiantis aukščiau nurodytais įstatyminiais aktais pareiškiu, kad:</w:t>
      </w:r>
    </w:p>
    <w:p>
      <w:pPr>
        <w:pStyle w:val="Standard"/>
        <w:jc w:val="both"/>
        <w:rPr>
          <w:color w:val="000000"/>
          <w:lang w:val="lt-LT"/>
        </w:rPr>
      </w:pPr>
      <w:r>
        <w:rPr>
          <w:color w:val="000000"/>
          <w:lang w:val="lt-LT"/>
        </w:rPr>
      </w:r>
    </w:p>
    <w:p>
      <w:pPr>
        <w:pStyle w:val="Standard"/>
        <w:jc w:val="both"/>
        <w:rPr>
          <w:color w:val="000000"/>
          <w:lang w:val="lt-LT"/>
        </w:rPr>
      </w:pPr>
      <w:r>
        <w:rPr>
          <w:color w:val="000000"/>
          <w:lang w:val="lt-LT"/>
        </w:rPr>
      </w:r>
      <w:bookmarkStart w:id="0" w:name="_Hlk141191193"/>
      <w:bookmarkStart w:id="1" w:name="_Hlk141191193"/>
      <w:bookmarkEnd w:id="1"/>
    </w:p>
    <w:p>
      <w:pPr>
        <w:pStyle w:val="Standard"/>
        <w:numPr>
          <w:ilvl w:val="0"/>
          <w:numId w:val="1"/>
        </w:numPr>
        <w:spacing w:before="58" w:after="0"/>
        <w:jc w:val="both"/>
        <w:rPr>
          <w:color w:val="000000"/>
          <w:lang w:val="lt-LT"/>
        </w:rPr>
      </w:pPr>
      <w:r>
        <w:rPr>
          <w:color w:val="000000"/>
          <w:lang w:val="lt-LT"/>
        </w:rPr>
        <w:t>Gyvenimo įgūdžių ugdymo programos pamokos, kuriose bus dėstomos nesuderinamos su Nepilnamečių apsaugos nuo neigiamos informacijos įstatymu ir prieštaraujančios konstitucinei šeimos sampratai nuostatos, pažeidžia mano teisę auklėti vaikus pagal įsitikinimus, todėl  savo dukros (sūnaus).........................................................................,kuri(s) mokosi...............klasėje, į atskiras šios programos pamokas, kuriose bus dėstomi lytiškumo klausimai, neleisiu.</w:t>
      </w:r>
    </w:p>
    <w:p>
      <w:pPr>
        <w:pStyle w:val="Standard"/>
        <w:spacing w:before="58" w:after="0"/>
        <w:jc w:val="both"/>
        <w:rPr>
          <w:color w:val="000000"/>
          <w:lang w:val="lt-LT"/>
        </w:rPr>
      </w:pPr>
      <w:r>
        <w:rPr>
          <w:color w:val="000000"/>
          <w:lang w:val="lt-LT"/>
        </w:rPr>
      </w:r>
    </w:p>
    <w:p>
      <w:pPr>
        <w:pStyle w:val="Standard"/>
        <w:spacing w:before="58" w:after="0"/>
        <w:jc w:val="both"/>
        <w:rPr>
          <w:color w:val="000000"/>
          <w:lang w:val="lt-LT"/>
        </w:rPr>
      </w:pPr>
      <w:r>
        <w:rPr>
          <w:color w:val="000000"/>
          <w:lang w:val="lt-LT"/>
        </w:rPr>
      </w:r>
    </w:p>
    <w:p>
      <w:pPr>
        <w:pStyle w:val="Standard"/>
        <w:numPr>
          <w:ilvl w:val="0"/>
          <w:numId w:val="1"/>
        </w:numPr>
        <w:spacing w:before="58" w:after="0"/>
        <w:jc w:val="both"/>
        <w:rPr>
          <w:color w:val="000000"/>
          <w:lang w:val="lt-LT"/>
        </w:rPr>
      </w:pPr>
      <w:r>
        <w:rPr>
          <w:color w:val="000000"/>
          <w:lang w:val="lt-LT"/>
        </w:rPr>
        <w:t>Prašau Gyvenimo įgūdžių ugdymo programą ir metodiką aptarti mokyklos tėvų taryboje ir iš anksto skelbti kassavaitinių užsiėmimų pagal šios programos temas, kad žinočiau ir galėčiau atsisakyti leisti savo dukrą (sūnų) į atskiras pamokas, kuriose bus dėstomos lytiškumo nuostatos, prieštaraujančios mano įsitikinimams.</w:t>
      </w:r>
    </w:p>
    <w:p>
      <w:pPr>
        <w:pStyle w:val="Standard"/>
        <w:spacing w:before="58" w:after="0"/>
        <w:jc w:val="both"/>
        <w:rPr>
          <w:color w:val="000000"/>
          <w:lang w:val="lt-LT"/>
        </w:rPr>
      </w:pPr>
      <w:r>
        <w:rPr>
          <w:color w:val="000000"/>
          <w:lang w:val="lt-LT"/>
        </w:rPr>
      </w:r>
    </w:p>
    <w:p>
      <w:pPr>
        <w:pStyle w:val="Standard"/>
        <w:spacing w:before="58" w:after="0"/>
        <w:jc w:val="both"/>
        <w:rPr>
          <w:color w:val="000000"/>
          <w:lang w:val="lt-LT"/>
        </w:rPr>
      </w:pPr>
      <w:r>
        <w:rPr>
          <w:color w:val="000000"/>
          <w:lang w:val="lt-LT"/>
        </w:rPr>
      </w:r>
    </w:p>
    <w:p>
      <w:pPr>
        <w:pStyle w:val="Standard"/>
        <w:numPr>
          <w:ilvl w:val="0"/>
          <w:numId w:val="1"/>
        </w:numPr>
        <w:spacing w:before="58" w:after="0"/>
        <w:jc w:val="both"/>
        <w:rPr>
          <w:color w:val="000000"/>
          <w:lang w:val="lt-LT"/>
        </w:rPr>
      </w:pPr>
      <w:r>
        <w:rPr>
          <w:color w:val="000000"/>
          <w:lang w:val="lt-LT"/>
        </w:rPr>
        <w:t xml:space="preserve">Prašau nustatyti, kad šie pamokų praleidimai būtų laikomi tėvų teise auklėti vaikus pagal įsitikinimus, už juos neturi būti mažinami dalyko vertinimai ir nedalyvavimas pamokose turi būti laikomas neatvykimu dėl pateisinamos priežasties. Mano sūnui(dukrai), kuris nedalyvaus šios programos pamokose dėl nurodytų priežasčių, prašau duoti individualias užduotis iš kitų Gyvenimo įgūdžių programos dalių. </w:t>
      </w:r>
    </w:p>
    <w:p>
      <w:pPr>
        <w:pStyle w:val="Standard"/>
        <w:spacing w:before="58" w:after="0"/>
        <w:jc w:val="both"/>
        <w:rPr>
          <w:color w:val="000000"/>
          <w:lang w:val="lt-LT"/>
        </w:rPr>
      </w:pPr>
      <w:r>
        <w:rPr>
          <w:color w:val="000000"/>
          <w:lang w:val="lt-LT"/>
        </w:rPr>
      </w:r>
    </w:p>
    <w:p>
      <w:pPr>
        <w:pStyle w:val="Standard"/>
        <w:spacing w:before="58" w:after="0"/>
        <w:jc w:val="both"/>
        <w:rPr>
          <w:color w:val="000000"/>
          <w:lang w:val="lt-LT"/>
        </w:rPr>
      </w:pPr>
      <w:r>
        <w:rPr>
          <w:color w:val="000000"/>
          <w:lang w:val="lt-LT"/>
        </w:rPr>
      </w:r>
    </w:p>
    <w:p>
      <w:pPr>
        <w:pStyle w:val="Standard"/>
        <w:spacing w:before="58" w:after="0"/>
        <w:jc w:val="both"/>
        <w:rPr>
          <w:color w:val="000000"/>
          <w:lang w:val="lt-LT"/>
        </w:rPr>
      </w:pPr>
      <w:r>
        <w:rPr>
          <w:color w:val="000000"/>
          <w:lang w:val="lt-LT"/>
        </w:rPr>
      </w:r>
    </w:p>
    <w:p>
      <w:pPr>
        <w:pStyle w:val="Standard"/>
        <w:spacing w:before="58" w:after="0"/>
        <w:jc w:val="both"/>
        <w:rPr>
          <w:color w:val="000000"/>
        </w:rPr>
      </w:pPr>
      <w:r>
        <w:rPr>
          <w:color w:val="000000"/>
          <w:lang w:val="lt-LT"/>
        </w:rPr>
        <w:t>Pagarbiai,</w:t>
      </w:r>
    </w:p>
    <w:p>
      <w:pPr>
        <w:pStyle w:val="Standard"/>
        <w:spacing w:before="58" w:after="0"/>
        <w:jc w:val="both"/>
        <w:rPr>
          <w:color w:val="000000"/>
        </w:rPr>
      </w:pPr>
      <w:r>
        <w:rPr>
          <w:color w:val="000000"/>
          <w:lang w:val="lt-LT"/>
        </w:rPr>
        <w:t>…</w:t>
      </w:r>
      <w:r>
        <w:rPr>
          <w:color w:val="000000"/>
          <w:lang w:val="lt-LT"/>
        </w:rPr>
        <w:t>...............……………………………………….</w:t>
      </w:r>
    </w:p>
    <w:p>
      <w:pPr>
        <w:pStyle w:val="Standard"/>
        <w:spacing w:before="58" w:after="0"/>
        <w:jc w:val="both"/>
        <w:rPr>
          <w:color w:val="000000"/>
        </w:rPr>
      </w:pPr>
      <w:r>
        <w:rPr>
          <w:color w:val="000000"/>
          <w:lang w:val="lt-LT"/>
        </w:rPr>
        <w:t>(Jūsų vardas, pavardė, parašas)</w:t>
      </w:r>
    </w:p>
    <w:p>
      <w:pPr>
        <w:pStyle w:val="Standard"/>
        <w:spacing w:before="58" w:after="0"/>
        <w:jc w:val="center"/>
        <w:rPr/>
      </w:pPr>
      <w:r>
        <w:rPr/>
      </w:r>
    </w:p>
    <w:p>
      <w:pPr>
        <w:pStyle w:val="Standard"/>
        <w:jc w:val="center"/>
        <w:rPr/>
      </w:pPr>
      <w:r>
        <w:rPr/>
      </w:r>
    </w:p>
    <w:p>
      <w:pPr>
        <w:pStyle w:val="Standard"/>
        <w:rPr/>
      </w:pPr>
      <w:r>
        <w:rPr/>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Calibri Light">
    <w:charset w:val="01"/>
    <w:family w:val="roman"/>
    <w:pitch w:val="variable"/>
  </w:font>
  <w:font w:name="Liberation Sans">
    <w:altName w:val="Arial"/>
    <w:charset w:val="01"/>
    <w:family w:val="roman"/>
    <w:pitch w:val="variable"/>
  </w:font>
  <w:font w:name="Arial">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98"/>
  <w:defaultTabStop w:val="706"/>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396"/>
  <w:themeFontLang w:val="lt-L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ndale Sans UI" w:cs="Tahoma"/>
        <w:kern w:val="2"/>
        <w:szCs w:val="24"/>
        <w:lang w:val="de-DE" w:eastAsia="ja-JP" w:bidi="fa-IR"/>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val="false"/>
      <w:suppressAutoHyphens w:val="true"/>
      <w:bidi w:val="0"/>
      <w:spacing w:before="0" w:after="0"/>
      <w:jc w:val="left"/>
      <w:textAlignment w:val="baseline"/>
    </w:pPr>
    <w:rPr>
      <w:rFonts w:ascii="Times New Roman" w:hAnsi="Times New Roman" w:eastAsia="Andale Sans UI" w:cs="Tahoma"/>
      <w:color w:val="auto"/>
      <w:kern w:val="2"/>
      <w:sz w:val="24"/>
      <w:szCs w:val="24"/>
      <w:lang w:val="de-DE" w:eastAsia="ja-JP" w:bidi="fa-IR"/>
    </w:rPr>
  </w:style>
  <w:style w:type="paragraph" w:styleId="Antrat1">
    <w:name w:val="Heading 1"/>
    <w:basedOn w:val="Normal"/>
    <w:next w:val="Normal"/>
    <w:link w:val="Antrat1Diagrama"/>
    <w:uiPriority w:val="9"/>
    <w:qFormat/>
    <w:rsid w:val="00e83164"/>
    <w:pPr>
      <w:keepNext w:val="true"/>
      <w:keepLines/>
      <w:spacing w:before="240" w:after="0"/>
      <w:outlineLvl w:val="0"/>
    </w:pPr>
    <w:rPr>
      <w:rFonts w:ascii="Calibri Light" w:hAnsi="Calibri Light" w:eastAsia="" w:cs="" w:asciiTheme="majorHAnsi" w:cstheme="majorBidi" w:eastAsiaTheme="majorEastAsia" w:hAnsiTheme="majorHAnsi"/>
      <w:color w:val="2F5496" w:themeColor="accent1" w:themeShade="bf"/>
      <w:sz w:val="32"/>
      <w:szCs w:val="32"/>
    </w:rPr>
  </w:style>
  <w:style w:type="character" w:styleId="DefaultParagraphFont" w:default="1">
    <w:name w:val="Default Paragraph Font"/>
    <w:uiPriority w:val="1"/>
    <w:semiHidden/>
    <w:unhideWhenUsed/>
    <w:qFormat/>
    <w:rPr/>
  </w:style>
  <w:style w:type="character" w:styleId="Numeravimosimboliai" w:customStyle="1">
    <w:name w:val="Numeravimo simboliai"/>
    <w:qFormat/>
    <w:rPr/>
  </w:style>
  <w:style w:type="character" w:styleId="Antrat1Diagrama" w:customStyle="1">
    <w:name w:val="Antraštė 1 Diagrama"/>
    <w:basedOn w:val="DefaultParagraphFont"/>
    <w:link w:val="Antrat1"/>
    <w:uiPriority w:val="9"/>
    <w:qFormat/>
    <w:rsid w:val="00e83164"/>
    <w:rPr>
      <w:rFonts w:ascii="Calibri Light" w:hAnsi="Calibri Light" w:eastAsia="" w:cs="" w:asciiTheme="majorHAnsi" w:cstheme="majorBidi" w:eastAsiaTheme="majorEastAsia" w:hAnsiTheme="majorHAnsi"/>
      <w:color w:val="2F5496" w:themeColor="accent1" w:themeShade="bf"/>
      <w:sz w:val="32"/>
      <w:szCs w:val="32"/>
    </w:rPr>
  </w:style>
  <w:style w:type="paragraph" w:styleId="Antrat">
    <w:name w:val="Antraštė"/>
    <w:basedOn w:val="Normal"/>
    <w:next w:val="Pagrindinistekstas"/>
    <w:qFormat/>
    <w:pPr>
      <w:keepNext w:val="true"/>
      <w:spacing w:before="240" w:after="120"/>
    </w:pPr>
    <w:rPr>
      <w:rFonts w:ascii="Liberation Sans" w:hAnsi="Liberation Sans" w:eastAsia="DejaVu Sans" w:cs="FreeSans"/>
      <w:sz w:val="28"/>
      <w:szCs w:val="28"/>
    </w:rPr>
  </w:style>
  <w:style w:type="paragraph" w:styleId="Pagrindinistekstas">
    <w:name w:val="Body Text"/>
    <w:basedOn w:val="Normal"/>
    <w:pPr>
      <w:spacing w:lineRule="auto" w:line="276" w:before="0" w:after="140"/>
    </w:pPr>
    <w:rPr/>
  </w:style>
  <w:style w:type="paragraph" w:styleId="Sraas">
    <w:name w:val="List"/>
    <w:basedOn w:val="Textbody"/>
    <w:pPr/>
    <w:rPr/>
  </w:style>
  <w:style w:type="paragraph" w:styleId="Pavadinimas">
    <w:name w:val="Caption"/>
    <w:basedOn w:val="Normal"/>
    <w:qFormat/>
    <w:pPr>
      <w:suppressLineNumbers/>
      <w:spacing w:before="120" w:after="120"/>
    </w:pPr>
    <w:rPr>
      <w:rFonts w:cs="FreeSans"/>
      <w:i/>
      <w:iCs/>
      <w:sz w:val="24"/>
      <w:szCs w:val="24"/>
    </w:rPr>
  </w:style>
  <w:style w:type="paragraph" w:styleId="Rodykl" w:customStyle="1">
    <w:name w:val="Rodyklė"/>
    <w:basedOn w:val="Standard"/>
    <w:qFormat/>
    <w:pPr>
      <w:suppressLineNumbers/>
    </w:pPr>
    <w:rPr/>
  </w:style>
  <w:style w:type="paragraph" w:styleId="Standard" w:customStyle="1">
    <w:name w:val="Standard"/>
    <w:qFormat/>
    <w:pPr>
      <w:widowControl w:val="false"/>
      <w:suppressAutoHyphens w:val="true"/>
      <w:bidi w:val="0"/>
      <w:spacing w:before="0" w:after="0"/>
      <w:jc w:val="left"/>
      <w:textAlignment w:val="baseline"/>
    </w:pPr>
    <w:rPr>
      <w:rFonts w:ascii="Times New Roman" w:hAnsi="Times New Roman" w:eastAsia="Andale Sans UI" w:cs="Tahoma"/>
      <w:color w:val="auto"/>
      <w:kern w:val="2"/>
      <w:sz w:val="24"/>
      <w:szCs w:val="24"/>
      <w:lang w:val="de-DE" w:eastAsia="ja-JP" w:bidi="fa-IR"/>
    </w:rPr>
  </w:style>
  <w:style w:type="paragraph" w:styleId="Dokumentopavadinimas">
    <w:name w:val="Title"/>
    <w:basedOn w:val="Standard"/>
    <w:next w:val="Textbody"/>
    <w:uiPriority w:val="10"/>
    <w:qFormat/>
    <w:pPr>
      <w:keepNext w:val="true"/>
      <w:spacing w:before="240" w:after="120"/>
    </w:pPr>
    <w:rPr>
      <w:rFonts w:ascii="Arial" w:hAnsi="Arial"/>
      <w:sz w:val="28"/>
      <w:szCs w:val="28"/>
    </w:rPr>
  </w:style>
  <w:style w:type="paragraph" w:styleId="Textbody" w:customStyle="1">
    <w:name w:val="Text body"/>
    <w:basedOn w:val="Standard"/>
    <w:qFormat/>
    <w:pPr>
      <w:spacing w:before="0" w:after="120"/>
    </w:pPr>
    <w:rPr/>
  </w:style>
  <w:style w:type="paragraph" w:styleId="Dokumentopaantrat">
    <w:name w:val="Subtitle"/>
    <w:basedOn w:val="Dokumentopavadinimas"/>
    <w:next w:val="Textbody"/>
    <w:uiPriority w:val="11"/>
    <w:qFormat/>
    <w:pPr>
      <w:jc w:val="center"/>
    </w:pPr>
    <w:rPr>
      <w:i/>
      <w:iCs/>
    </w:rPr>
  </w:style>
  <w:style w:type="paragraph" w:styleId="Caption">
    <w:name w:val="caption"/>
    <w:basedOn w:val="Standard"/>
    <w:qFormat/>
    <w:pPr>
      <w:suppressLineNumbers/>
      <w:spacing w:before="120" w:after="120"/>
    </w:pPr>
    <w:rPr>
      <w:i/>
      <w:iCs/>
    </w:rPr>
  </w:style>
  <w:style w:type="numbering" w:styleId="NoList" w:default="1">
    <w:name w:val="No List"/>
    <w:uiPriority w:val="99"/>
    <w:semiHidden/>
    <w:unhideWhenUsed/>
    <w:qFormat/>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Application>LibreOffice/6.4.7.2$Linux_X86_64 LibreOffice_project/40$Build-2</Application>
  <Pages>2</Pages>
  <Words>404</Words>
  <Characters>3264</Characters>
  <CharactersWithSpaces>3671</CharactersWithSpaces>
  <Paragraphs>22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2023-07-25T15:47:00Z</dcterms:created>
  <dc:creator>Algis 2</dc:creator>
  <dc:description/>
  <dc:language>lt-LT</dc:language>
  <cp:lastModifiedBy/>
  <dcterms:modified xsi:type="dcterms:W3CDTF">2023-09-02T14:43:42Z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Info 1">
    <vt:lpwstr/>
  </property>
  <property fmtid="{D5CDD505-2E9C-101B-9397-08002B2CF9AE}" pid="6" name="Info 2">
    <vt:lpwstr/>
  </property>
  <property fmtid="{D5CDD505-2E9C-101B-9397-08002B2CF9AE}" pid="7" name="Info 3">
    <vt:lpwstr/>
  </property>
  <property fmtid="{D5CDD505-2E9C-101B-9397-08002B2CF9AE}" pid="8" name="Info 4">
    <vt:lpwstr/>
  </property>
  <property fmtid="{D5CDD505-2E9C-101B-9397-08002B2CF9AE}" pid="9" name="LinksUpToDate">
    <vt:bool>0</vt:bool>
  </property>
  <property fmtid="{D5CDD505-2E9C-101B-9397-08002B2CF9AE}" pid="10" name="ScaleCrop">
    <vt:bool>0</vt:bool>
  </property>
  <property fmtid="{D5CDD505-2E9C-101B-9397-08002B2CF9AE}" pid="11" name="ShareDoc">
    <vt:bool>0</vt:bool>
  </property>
</Properties>
</file>